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56"/>
        <w:gridCol w:w="2551"/>
        <w:gridCol w:w="6736"/>
      </w:tblGrid>
      <w:tr w:rsidR="00C07DEB" w:rsidRPr="00177EE3" w14:paraId="25701C3A" w14:textId="77777777" w:rsidTr="00C86623">
        <w:tc>
          <w:tcPr>
            <w:tcW w:w="353" w:type="dxa"/>
            <w:vMerge w:val="restart"/>
          </w:tcPr>
          <w:p w14:paraId="708C742B" w14:textId="77777777" w:rsidR="00177EE3" w:rsidRPr="00177EE3" w:rsidRDefault="00177EE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7E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507" w:type="dxa"/>
            <w:vMerge w:val="restart"/>
          </w:tcPr>
          <w:p w14:paraId="57519752" w14:textId="77777777" w:rsidR="00177EE3" w:rsidRPr="00177EE3" w:rsidRDefault="00177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EE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</w:t>
            </w:r>
            <w:r w:rsidRPr="00177E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6774" w:type="dxa"/>
          </w:tcPr>
          <w:p w14:paraId="70270ECF" w14:textId="4E9C3333" w:rsidR="00177EE3" w:rsidRPr="00177EE3" w:rsidRDefault="00405A3B" w:rsidP="00177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A3B">
              <w:rPr>
                <w:rFonts w:ascii="Times New Roman" w:hAnsi="Times New Roman" w:cs="Times New Roman"/>
                <w:sz w:val="28"/>
                <w:szCs w:val="28"/>
              </w:rPr>
              <w:t>Мұнайды</w:t>
            </w:r>
            <w:proofErr w:type="spellEnd"/>
            <w:r w:rsidRPr="00405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A3B">
              <w:rPr>
                <w:rFonts w:ascii="Times New Roman" w:hAnsi="Times New Roman" w:cs="Times New Roman"/>
                <w:sz w:val="28"/>
                <w:szCs w:val="28"/>
              </w:rPr>
              <w:t>ығыстыру</w:t>
            </w:r>
            <w:proofErr w:type="spellEnd"/>
            <w:r w:rsidRPr="00405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A3B">
              <w:rPr>
                <w:rFonts w:ascii="Times New Roman" w:hAnsi="Times New Roman" w:cs="Times New Roman"/>
                <w:sz w:val="28"/>
                <w:szCs w:val="28"/>
              </w:rPr>
              <w:t>мәселелерін</w:t>
            </w:r>
            <w:proofErr w:type="spellEnd"/>
            <w:r w:rsidRPr="00405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A3B">
              <w:rPr>
                <w:rFonts w:ascii="Times New Roman" w:hAnsi="Times New Roman" w:cs="Times New Roman"/>
                <w:sz w:val="28"/>
                <w:szCs w:val="28"/>
              </w:rPr>
              <w:t>шешуге</w:t>
            </w:r>
            <w:proofErr w:type="spellEnd"/>
            <w:r w:rsidRPr="00405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A3B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405A3B">
              <w:rPr>
                <w:rFonts w:ascii="Times New Roman" w:hAnsi="Times New Roman" w:cs="Times New Roman"/>
                <w:sz w:val="28"/>
                <w:szCs w:val="28"/>
              </w:rPr>
              <w:t xml:space="preserve"> параллель </w:t>
            </w:r>
            <w:proofErr w:type="spellStart"/>
            <w:r w:rsidRPr="00405A3B">
              <w:rPr>
                <w:rFonts w:ascii="Times New Roman" w:hAnsi="Times New Roman" w:cs="Times New Roman"/>
                <w:sz w:val="28"/>
                <w:szCs w:val="28"/>
              </w:rPr>
              <w:t>физикалық-ақпараттандырылған</w:t>
            </w:r>
            <w:proofErr w:type="spellEnd"/>
            <w:r w:rsidRPr="00405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A3B">
              <w:rPr>
                <w:rFonts w:ascii="Times New Roman" w:hAnsi="Times New Roman" w:cs="Times New Roman"/>
                <w:sz w:val="28"/>
                <w:szCs w:val="28"/>
              </w:rPr>
              <w:t>нейрондық</w:t>
            </w:r>
            <w:proofErr w:type="spellEnd"/>
            <w:r w:rsidRPr="00405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A3B">
              <w:rPr>
                <w:rFonts w:ascii="Times New Roman" w:hAnsi="Times New Roman" w:cs="Times New Roman"/>
                <w:sz w:val="28"/>
                <w:szCs w:val="28"/>
              </w:rPr>
              <w:t>желілер</w:t>
            </w:r>
            <w:proofErr w:type="spellEnd"/>
          </w:p>
        </w:tc>
      </w:tr>
      <w:tr w:rsidR="00C07DEB" w:rsidRPr="00177EE3" w14:paraId="5D2A5FD8" w14:textId="77777777" w:rsidTr="00C86623">
        <w:tc>
          <w:tcPr>
            <w:tcW w:w="353" w:type="dxa"/>
            <w:vMerge/>
          </w:tcPr>
          <w:p w14:paraId="58F7AEAB" w14:textId="77777777" w:rsidR="00177EE3" w:rsidRPr="00177EE3" w:rsidRDefault="00177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7" w:type="dxa"/>
            <w:vMerge/>
          </w:tcPr>
          <w:p w14:paraId="30F4A88B" w14:textId="77777777" w:rsidR="00177EE3" w:rsidRPr="00177EE3" w:rsidRDefault="00177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4" w:type="dxa"/>
          </w:tcPr>
          <w:p w14:paraId="34F2AED8" w14:textId="21292D17" w:rsidR="00177EE3" w:rsidRPr="00177EE3" w:rsidRDefault="00324E35" w:rsidP="00177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E35">
              <w:rPr>
                <w:rFonts w:ascii="Times New Roman" w:hAnsi="Times New Roman" w:cs="Times New Roman"/>
                <w:sz w:val="28"/>
                <w:szCs w:val="28"/>
              </w:rPr>
              <w:t>Параллельные физико-информированные нейронные сети для решения задач вытеснения нефти</w:t>
            </w:r>
          </w:p>
        </w:tc>
      </w:tr>
      <w:tr w:rsidR="00C07DEB" w:rsidRPr="005358B6" w14:paraId="1C77C7FB" w14:textId="77777777" w:rsidTr="00C86623">
        <w:tc>
          <w:tcPr>
            <w:tcW w:w="353" w:type="dxa"/>
            <w:vMerge/>
          </w:tcPr>
          <w:p w14:paraId="3DABD755" w14:textId="77777777" w:rsidR="00177EE3" w:rsidRPr="00177EE3" w:rsidRDefault="00177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7" w:type="dxa"/>
            <w:vMerge/>
          </w:tcPr>
          <w:p w14:paraId="0470A702" w14:textId="77777777" w:rsidR="00177EE3" w:rsidRPr="00177EE3" w:rsidRDefault="00177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4" w:type="dxa"/>
          </w:tcPr>
          <w:p w14:paraId="70C3A402" w14:textId="793D8660" w:rsidR="00177EE3" w:rsidRPr="00177EE3" w:rsidRDefault="00BC4689" w:rsidP="00177E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Parallel physics-informed neural networks for solving oil displacement problems</w:t>
            </w:r>
          </w:p>
        </w:tc>
      </w:tr>
      <w:tr w:rsidR="00C07DEB" w:rsidRPr="00177EE3" w14:paraId="5F3A8D20" w14:textId="77777777" w:rsidTr="00C86623">
        <w:tc>
          <w:tcPr>
            <w:tcW w:w="353" w:type="dxa"/>
          </w:tcPr>
          <w:p w14:paraId="3A3FA733" w14:textId="77777777" w:rsidR="00380438" w:rsidRPr="00177EE3" w:rsidRDefault="003804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7E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507" w:type="dxa"/>
          </w:tcPr>
          <w:p w14:paraId="36FE2027" w14:textId="77777777" w:rsidR="00380438" w:rsidRPr="00177EE3" w:rsidRDefault="0038043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77EE3">
              <w:rPr>
                <w:rFonts w:ascii="Times New Roman" w:hAnsi="Times New Roman" w:cs="Times New Roman"/>
                <w:b/>
                <w:sz w:val="28"/>
                <w:szCs w:val="28"/>
              </w:rPr>
              <w:t>Автор проекта</w:t>
            </w:r>
          </w:p>
        </w:tc>
        <w:tc>
          <w:tcPr>
            <w:tcW w:w="6774" w:type="dxa"/>
          </w:tcPr>
          <w:p w14:paraId="4E243CBA" w14:textId="7D2BD522" w:rsidR="00380438" w:rsidRPr="00177EE3" w:rsidRDefault="00227B30" w:rsidP="00177E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27B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Иманкулов</w:t>
            </w:r>
            <w:proofErr w:type="spellEnd"/>
            <w:r w:rsidRPr="00227B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Тимур </w:t>
            </w:r>
            <w:proofErr w:type="spellStart"/>
            <w:r w:rsidRPr="00227B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Сакенович</w:t>
            </w:r>
            <w:proofErr w:type="spellEnd"/>
          </w:p>
        </w:tc>
      </w:tr>
      <w:tr w:rsidR="00C07DEB" w:rsidRPr="00177EE3" w14:paraId="68A7CE34" w14:textId="77777777" w:rsidTr="00C86623">
        <w:tc>
          <w:tcPr>
            <w:tcW w:w="353" w:type="dxa"/>
          </w:tcPr>
          <w:p w14:paraId="6444F17E" w14:textId="77777777" w:rsidR="00380438" w:rsidRPr="00177EE3" w:rsidRDefault="003804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7E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507" w:type="dxa"/>
          </w:tcPr>
          <w:p w14:paraId="43F16C0E" w14:textId="77777777" w:rsidR="00380438" w:rsidRPr="00177EE3" w:rsidRDefault="00380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EE3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описание: рекламные данные, раскрывающие точное описание проекта</w:t>
            </w:r>
          </w:p>
        </w:tc>
        <w:tc>
          <w:tcPr>
            <w:tcW w:w="6774" w:type="dxa"/>
          </w:tcPr>
          <w:p w14:paraId="62085212" w14:textId="77777777" w:rsidR="0029214D" w:rsidRPr="0029214D" w:rsidRDefault="0029214D" w:rsidP="002921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направлен на разработку инновационных методов моделирования процессов вытеснения нефти с использованием параллельных физико-информированных нейронных сетей (PINN). Эти нейросетевые модели, встроенные с физическими законами, позволят с высокой точностью и эффективностью решать задачи двухфазной фильтрации на основе модели </w:t>
            </w:r>
            <w:proofErr w:type="spellStart"/>
            <w:r w:rsidRPr="00292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Баклея</w:t>
            </w:r>
            <w:proofErr w:type="spellEnd"/>
            <w:r w:rsidRPr="00292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292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Леверетта</w:t>
            </w:r>
            <w:proofErr w:type="spellEnd"/>
            <w:r w:rsidRPr="00292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различных размерностях (1D, 2D и 3D).</w:t>
            </w:r>
          </w:p>
          <w:p w14:paraId="74415DA5" w14:textId="77777777" w:rsidR="0029214D" w:rsidRPr="008C722E" w:rsidRDefault="0029214D" w:rsidP="0029214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2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Ключевым новшеством является </w:t>
            </w:r>
            <w:proofErr w:type="spellStart"/>
            <w:r w:rsidRPr="00292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параллелизация</w:t>
            </w:r>
            <w:proofErr w:type="spellEnd"/>
            <w:r w:rsidRPr="00292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обучения PINN, что </w:t>
            </w:r>
            <w:r w:rsidRPr="008C72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существенно повышает вычислительную производительность и позволяет учитывать реальные данные месторождений (дебит, давление, насыщенность и пр.) для дополнительной настройки моделей.</w:t>
            </w:r>
          </w:p>
          <w:p w14:paraId="0AB26C5E" w14:textId="06B296CA" w:rsidR="0029214D" w:rsidRPr="005358B6" w:rsidRDefault="0029214D" w:rsidP="002921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2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проекта найдут применение в нефтяной отрасли, где они будут способствовать оптимизации параметров добычи, снижению операционных рисков и затрат. В рамках проекта планируется создание прототипов алгоритмов, публикации в ведущих международных журналах</w:t>
            </w:r>
            <w:r w:rsidR="005358B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14:paraId="03477D8A" w14:textId="1E0FDFC5" w:rsidR="00380438" w:rsidRPr="006A4AA0" w:rsidRDefault="00380438" w:rsidP="006A4A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DEB" w:rsidRPr="00177EE3" w14:paraId="2AEDB77F" w14:textId="77777777" w:rsidTr="00C86623">
        <w:tc>
          <w:tcPr>
            <w:tcW w:w="353" w:type="dxa"/>
          </w:tcPr>
          <w:p w14:paraId="089E8E24" w14:textId="77777777" w:rsidR="00380438" w:rsidRPr="00177EE3" w:rsidRDefault="00380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7" w:type="dxa"/>
          </w:tcPr>
          <w:p w14:paraId="45BFBF1D" w14:textId="77777777" w:rsidR="00380438" w:rsidRPr="00177EE3" w:rsidRDefault="00380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EE3"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</w:t>
            </w:r>
          </w:p>
        </w:tc>
        <w:tc>
          <w:tcPr>
            <w:tcW w:w="6774" w:type="dxa"/>
          </w:tcPr>
          <w:p w14:paraId="0E66E5AC" w14:textId="77777777" w:rsidR="00A0104A" w:rsidRPr="00A0104A" w:rsidRDefault="00A0104A" w:rsidP="00A01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04A">
              <w:rPr>
                <w:rFonts w:ascii="Times New Roman" w:hAnsi="Times New Roman" w:cs="Times New Roman"/>
                <w:sz w:val="28"/>
                <w:szCs w:val="28"/>
              </w:rPr>
              <w:t>Разработанные в рамках проекта параллельные физико-информированные нейронные сети (PINN) предназначены для применения в нефтяной промышленности при моделировании процессов вытеснения нефти. Они могут быть использованы нефтедобывающими компаниями, научно-исследовательскими центрами и инжиниринговыми организациями для:</w:t>
            </w:r>
          </w:p>
          <w:p w14:paraId="673CC390" w14:textId="77777777" w:rsidR="00A0104A" w:rsidRPr="00A0104A" w:rsidRDefault="00A0104A" w:rsidP="00A0104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04A">
              <w:rPr>
                <w:rFonts w:ascii="Times New Roman" w:hAnsi="Times New Roman" w:cs="Times New Roman"/>
                <w:sz w:val="28"/>
                <w:szCs w:val="28"/>
              </w:rPr>
              <w:t>повышения точности моделирования двухфазной фильтрации флюидов в пористых средах;</w:t>
            </w:r>
          </w:p>
          <w:p w14:paraId="0AFDD1E2" w14:textId="77777777" w:rsidR="00A0104A" w:rsidRPr="00A0104A" w:rsidRDefault="00A0104A" w:rsidP="00A0104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04A">
              <w:rPr>
                <w:rFonts w:ascii="Times New Roman" w:hAnsi="Times New Roman" w:cs="Times New Roman"/>
                <w:sz w:val="28"/>
                <w:szCs w:val="28"/>
              </w:rPr>
              <w:t>оптимизации параметров разработки нефтяных месторождений;</w:t>
            </w:r>
          </w:p>
          <w:p w14:paraId="55BE711E" w14:textId="77777777" w:rsidR="00A0104A" w:rsidRPr="00A0104A" w:rsidRDefault="00A0104A" w:rsidP="00A0104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04A">
              <w:rPr>
                <w:rFonts w:ascii="Times New Roman" w:hAnsi="Times New Roman" w:cs="Times New Roman"/>
                <w:sz w:val="28"/>
                <w:szCs w:val="28"/>
              </w:rPr>
              <w:t>прогнозирования поведения пластов при различных режимах эксплуатации;</w:t>
            </w:r>
          </w:p>
          <w:p w14:paraId="58261370" w14:textId="3F6E2A57" w:rsidR="00A0104A" w:rsidRPr="00A0104A" w:rsidRDefault="00A0104A" w:rsidP="00A0104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0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сокращения затрат и рисков, связанных с неэффективными методами извлечения нефти.</w:t>
            </w:r>
          </w:p>
          <w:p w14:paraId="47C48687" w14:textId="77777777" w:rsidR="00A0104A" w:rsidRPr="00A0104A" w:rsidRDefault="00A0104A" w:rsidP="00A01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04A">
              <w:rPr>
                <w:rFonts w:ascii="Times New Roman" w:hAnsi="Times New Roman" w:cs="Times New Roman"/>
                <w:sz w:val="28"/>
                <w:szCs w:val="28"/>
              </w:rPr>
              <w:t>Технология также может быть адаптирована для решения аналогичных задач в гидрогеологии, химической технологии и других смежных отраслях, где требуется моделирование течений в пористых средах.</w:t>
            </w:r>
          </w:p>
          <w:p w14:paraId="029F0E21" w14:textId="4555FA0F" w:rsidR="00380438" w:rsidRPr="002147A8" w:rsidRDefault="00380438" w:rsidP="009147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7DEB" w:rsidRPr="00177EE3" w14:paraId="7026314D" w14:textId="77777777" w:rsidTr="00C86623">
        <w:tc>
          <w:tcPr>
            <w:tcW w:w="353" w:type="dxa"/>
          </w:tcPr>
          <w:p w14:paraId="7CA53CC1" w14:textId="77777777" w:rsidR="00380438" w:rsidRPr="00177EE3" w:rsidRDefault="00380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7" w:type="dxa"/>
          </w:tcPr>
          <w:p w14:paraId="6A18C31A" w14:textId="77777777" w:rsidR="00380438" w:rsidRPr="00177EE3" w:rsidRDefault="00380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EE3">
              <w:rPr>
                <w:rFonts w:ascii="Times New Roman" w:hAnsi="Times New Roman" w:cs="Times New Roman"/>
                <w:b/>
                <w:sz w:val="28"/>
                <w:szCs w:val="28"/>
              </w:rPr>
              <w:t>Превосходство по сравнению с реальными аналогами</w:t>
            </w:r>
          </w:p>
        </w:tc>
        <w:tc>
          <w:tcPr>
            <w:tcW w:w="6774" w:type="dxa"/>
          </w:tcPr>
          <w:p w14:paraId="373782AF" w14:textId="24DDF397" w:rsidR="00674386" w:rsidRPr="00674386" w:rsidRDefault="00674386" w:rsidP="00674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6">
              <w:rPr>
                <w:rFonts w:ascii="Times New Roman" w:hAnsi="Times New Roman" w:cs="Times New Roman"/>
                <w:sz w:val="28"/>
                <w:szCs w:val="28"/>
              </w:rPr>
              <w:t xml:space="preserve">В отличие от классических численных методов (например, конечно-разностных и конечно-элементных), </w:t>
            </w:r>
            <w:r w:rsidR="00595A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разрабатываемые</w:t>
            </w:r>
            <w:r w:rsidRPr="00674386">
              <w:rPr>
                <w:rFonts w:ascii="Times New Roman" w:hAnsi="Times New Roman" w:cs="Times New Roman"/>
                <w:sz w:val="28"/>
                <w:szCs w:val="28"/>
              </w:rPr>
              <w:t xml:space="preserve"> параллельные физико-информированные нейронные сети (PINN) </w:t>
            </w:r>
            <w:proofErr w:type="spellStart"/>
            <w:r w:rsidR="00F136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будут</w:t>
            </w:r>
            <w:proofErr w:type="spellEnd"/>
            <w:r w:rsidR="00F136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74386">
              <w:rPr>
                <w:rFonts w:ascii="Times New Roman" w:hAnsi="Times New Roman" w:cs="Times New Roman"/>
                <w:sz w:val="28"/>
                <w:szCs w:val="28"/>
              </w:rPr>
              <w:t>облада</w:t>
            </w:r>
            <w:r w:rsidR="00F136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ть</w:t>
            </w:r>
            <w:proofErr w:type="spellEnd"/>
            <w:r w:rsidRPr="00674386">
              <w:rPr>
                <w:rFonts w:ascii="Times New Roman" w:hAnsi="Times New Roman" w:cs="Times New Roman"/>
                <w:sz w:val="28"/>
                <w:szCs w:val="28"/>
              </w:rPr>
              <w:t xml:space="preserve"> рядом ключевых преимуществ:</w:t>
            </w:r>
          </w:p>
          <w:p w14:paraId="679D532E" w14:textId="77777777" w:rsidR="00674386" w:rsidRPr="00674386" w:rsidRDefault="00674386" w:rsidP="00674386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6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Интеграция физики и данных:</w:t>
            </w:r>
            <w:r w:rsidRPr="00674386">
              <w:rPr>
                <w:rFonts w:ascii="Times New Roman" w:hAnsi="Times New Roman" w:cs="Times New Roman"/>
                <w:sz w:val="28"/>
                <w:szCs w:val="28"/>
              </w:rPr>
              <w:t xml:space="preserve"> PINN учитывают физические законы на всех этапах обучения, что позволяет достичь высокой точности даже при недостатке экспериментальных данных.</w:t>
            </w:r>
          </w:p>
          <w:p w14:paraId="198D0339" w14:textId="77777777" w:rsidR="00674386" w:rsidRPr="00674386" w:rsidRDefault="00674386" w:rsidP="00674386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386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Параллелизация</w:t>
            </w:r>
            <w:proofErr w:type="spellEnd"/>
            <w:r w:rsidRPr="00674386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:</w:t>
            </w:r>
            <w:r w:rsidRPr="00674386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параллельных вычислений значительно ускоряет обучение моделей и расширяет возможности их применения в задачах высокой размерности (2D и 3D).</w:t>
            </w:r>
          </w:p>
          <w:p w14:paraId="51C170AE" w14:textId="77777777" w:rsidR="00674386" w:rsidRPr="00674386" w:rsidRDefault="00674386" w:rsidP="00674386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6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Универсальность</w:t>
            </w:r>
            <w:r w:rsidRPr="00674386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:</w:t>
            </w:r>
            <w:r w:rsidRPr="00674386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предложенный подход применим к различным геометриям и условиям месторождений без необходимости перестройки расчетной сетки.</w:t>
            </w:r>
          </w:p>
          <w:p w14:paraId="050CAE4A" w14:textId="77777777" w:rsidR="00674386" w:rsidRPr="00674386" w:rsidRDefault="00674386" w:rsidP="00674386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6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Использование реальных полевых данных:</w:t>
            </w:r>
            <w:r w:rsidRPr="00674386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возможность дообучения моделей на основе промысловой информации (дебит, насыщенность, давление) обеспечивает высокую прогностическую ценность.</w:t>
            </w:r>
          </w:p>
          <w:p w14:paraId="5286EFA6" w14:textId="77777777" w:rsidR="00674386" w:rsidRPr="00674386" w:rsidRDefault="00674386" w:rsidP="00674386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6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Снижение вычислительных затрат:</w:t>
            </w:r>
            <w:r w:rsidRPr="00674386">
              <w:rPr>
                <w:rFonts w:ascii="Times New Roman" w:hAnsi="Times New Roman" w:cs="Times New Roman"/>
                <w:sz w:val="28"/>
                <w:szCs w:val="28"/>
              </w:rPr>
              <w:t xml:space="preserve"> по сравнению с традиционными численными симуляторами, PINN требуют меньше памяти при аналогичной или более высокой точности моделирования.</w:t>
            </w:r>
          </w:p>
          <w:p w14:paraId="1DA497F0" w14:textId="77777777" w:rsidR="00674386" w:rsidRPr="00674386" w:rsidRDefault="00674386" w:rsidP="00674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6">
              <w:rPr>
                <w:rFonts w:ascii="Times New Roman" w:hAnsi="Times New Roman" w:cs="Times New Roman"/>
                <w:sz w:val="28"/>
                <w:szCs w:val="28"/>
              </w:rPr>
              <w:t>Таким образом, предложенное решение представляет собой современную альтернативу традиционным численным симуляторам, особенно актуальную для задач с ограниченными данными и высокими требованиями к скорости расчетов.</w:t>
            </w:r>
          </w:p>
          <w:p w14:paraId="55CE8DE3" w14:textId="319AD633" w:rsidR="00380438" w:rsidRPr="00A42103" w:rsidRDefault="00380438" w:rsidP="0067438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C07DEB" w:rsidRPr="00177EE3" w14:paraId="79E6D019" w14:textId="77777777" w:rsidTr="00C01109">
        <w:trPr>
          <w:trHeight w:val="5956"/>
        </w:trPr>
        <w:tc>
          <w:tcPr>
            <w:tcW w:w="353" w:type="dxa"/>
          </w:tcPr>
          <w:p w14:paraId="043E5023" w14:textId="77777777" w:rsidR="00380438" w:rsidRPr="00177EE3" w:rsidRDefault="00380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7" w:type="dxa"/>
          </w:tcPr>
          <w:p w14:paraId="6594F740" w14:textId="77777777" w:rsidR="00380438" w:rsidRPr="00177EE3" w:rsidRDefault="00380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EE3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Качественная фотография демонстративного материала</w:t>
            </w:r>
          </w:p>
        </w:tc>
        <w:tc>
          <w:tcPr>
            <w:tcW w:w="6774" w:type="dxa"/>
          </w:tcPr>
          <w:p w14:paraId="1EDE365B" w14:textId="580E2792" w:rsidR="00380438" w:rsidRPr="00177EE3" w:rsidRDefault="00380438" w:rsidP="00177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80E4F" w14:textId="7A00AB66" w:rsidR="00945F94" w:rsidRPr="00177EE3" w:rsidRDefault="00C86623" w:rsidP="00177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06BC5C46" wp14:editId="19B3F33A">
                  <wp:extent cx="4057474" cy="1007165"/>
                  <wp:effectExtent l="0" t="0" r="0" b="0"/>
                  <wp:docPr id="410711285" name="Рисунок 8" descr="Изображение выглядит как диаграмма, линия, График, текст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313167-B4D7-56A7-23DB-0260DCA07B8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8" descr="Изображение выглядит как диаграмма, линия, График, текст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7C313167-B4D7-56A7-23DB-0260DCA07B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5" t="2818" r="1304"/>
                          <a:stretch/>
                        </pic:blipFill>
                        <pic:spPr bwMode="auto">
                          <a:xfrm>
                            <a:off x="0" y="0"/>
                            <a:ext cx="4165521" cy="10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A9D0F3" w14:textId="77777777" w:rsidR="00945F94" w:rsidRPr="00177EE3" w:rsidRDefault="00945F94" w:rsidP="00177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A3C17" w14:textId="77777777" w:rsidR="00945F94" w:rsidRDefault="00C07DEB" w:rsidP="00177E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2E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75E6550D" wp14:editId="620D36EB">
                  <wp:extent cx="4137418" cy="1273399"/>
                  <wp:effectExtent l="0" t="0" r="3175" b="0"/>
                  <wp:docPr id="17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962C9-0EA8-BFBA-2F82-3E01C48F88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">
                            <a:extLst>
                              <a:ext uri="{FF2B5EF4-FFF2-40B4-BE49-F238E27FC236}">
                                <a16:creationId xmlns:a16="http://schemas.microsoft.com/office/drawing/2014/main" id="{C5A962C9-0EA8-BFBA-2F82-3E01C48F88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023" cy="131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7CEAFB" w14:textId="77777777" w:rsidR="00C07DEB" w:rsidRDefault="00C07DEB" w:rsidP="00177E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870090B" w14:textId="77777777" w:rsidR="00C07DEB" w:rsidRDefault="00C07DEB" w:rsidP="00177E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63CFC83" w14:textId="77777777" w:rsidR="00C07DEB" w:rsidRDefault="00C07DEB" w:rsidP="00177E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BCE6E08" w14:textId="77777777" w:rsidR="00C07DEB" w:rsidRDefault="00C07DEB" w:rsidP="00177E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1BB1D8D" w14:textId="77777777" w:rsidR="00C07DEB" w:rsidRDefault="00C07DEB" w:rsidP="00177E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1C1FBD4" w14:textId="4A9CA157" w:rsidR="00C07DEB" w:rsidRPr="00C07DEB" w:rsidRDefault="00C07DEB" w:rsidP="00177E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6CA585A" w14:textId="77777777" w:rsidR="00380438" w:rsidRDefault="0038043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98D0EB4" w14:textId="77777777" w:rsidR="00C01109" w:rsidRDefault="00C0110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465EB97" w14:textId="067C0F1F" w:rsidR="00C01109" w:rsidRDefault="00C0110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05CD5A0" wp14:editId="0513DEA2">
            <wp:extent cx="5940425" cy="2206625"/>
            <wp:effectExtent l="0" t="0" r="0" b="0"/>
            <wp:docPr id="16970836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083633" name="Picture 16970836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E7399" w14:textId="6D51BEDA" w:rsidR="00C01109" w:rsidRDefault="00C0110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0CD07DA" w14:textId="71711243" w:rsidR="00C01109" w:rsidRDefault="00C0110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D880526" w14:textId="6955849A" w:rsidR="004E37EC" w:rsidRPr="004E37EC" w:rsidRDefault="004E37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46AC5A7C" wp14:editId="5D22C387">
            <wp:extent cx="4572000" cy="3657600"/>
            <wp:effectExtent l="0" t="0" r="0" b="0"/>
            <wp:docPr id="7144270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427052" name="Picture 7144270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506B8EA" wp14:editId="0C4F66AD">
            <wp:extent cx="4572000" cy="3352800"/>
            <wp:effectExtent l="0" t="0" r="0" b="0"/>
            <wp:docPr id="2437934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93437" name="Picture 24379343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37EC" w:rsidRPr="004E3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956"/>
    <w:multiLevelType w:val="multilevel"/>
    <w:tmpl w:val="BD34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5071B"/>
    <w:multiLevelType w:val="hybridMultilevel"/>
    <w:tmpl w:val="8F5E9C70"/>
    <w:lvl w:ilvl="0" w:tplc="C8CCB894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C7A6B"/>
    <w:multiLevelType w:val="multilevel"/>
    <w:tmpl w:val="80EC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A05E7"/>
    <w:multiLevelType w:val="multilevel"/>
    <w:tmpl w:val="3B12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777D6F"/>
    <w:multiLevelType w:val="multilevel"/>
    <w:tmpl w:val="9E32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8A0DC8"/>
    <w:multiLevelType w:val="multilevel"/>
    <w:tmpl w:val="C9A2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51797"/>
    <w:multiLevelType w:val="multilevel"/>
    <w:tmpl w:val="6A4AF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043856">
    <w:abstractNumId w:val="2"/>
  </w:num>
  <w:num w:numId="2" w16cid:durableId="619991288">
    <w:abstractNumId w:val="6"/>
  </w:num>
  <w:num w:numId="3" w16cid:durableId="1412894987">
    <w:abstractNumId w:val="4"/>
  </w:num>
  <w:num w:numId="4" w16cid:durableId="619460848">
    <w:abstractNumId w:val="0"/>
  </w:num>
  <w:num w:numId="5" w16cid:durableId="1841238019">
    <w:abstractNumId w:val="3"/>
  </w:num>
  <w:num w:numId="6" w16cid:durableId="2008630015">
    <w:abstractNumId w:val="1"/>
  </w:num>
  <w:num w:numId="7" w16cid:durableId="1564871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38"/>
    <w:rsid w:val="00177EE3"/>
    <w:rsid w:val="002147A8"/>
    <w:rsid w:val="00227B30"/>
    <w:rsid w:val="0029214D"/>
    <w:rsid w:val="00324E35"/>
    <w:rsid w:val="00380438"/>
    <w:rsid w:val="00405A3B"/>
    <w:rsid w:val="004E37EC"/>
    <w:rsid w:val="005358B6"/>
    <w:rsid w:val="00595A04"/>
    <w:rsid w:val="00674386"/>
    <w:rsid w:val="006A4AA0"/>
    <w:rsid w:val="0073151A"/>
    <w:rsid w:val="008C722E"/>
    <w:rsid w:val="008E06A8"/>
    <w:rsid w:val="009147C0"/>
    <w:rsid w:val="00945F94"/>
    <w:rsid w:val="00A0104A"/>
    <w:rsid w:val="00A15B62"/>
    <w:rsid w:val="00A42103"/>
    <w:rsid w:val="00A51BA6"/>
    <w:rsid w:val="00BC0D40"/>
    <w:rsid w:val="00BC4689"/>
    <w:rsid w:val="00C01109"/>
    <w:rsid w:val="00C07DEB"/>
    <w:rsid w:val="00C86623"/>
    <w:rsid w:val="00D97165"/>
    <w:rsid w:val="00F136E8"/>
    <w:rsid w:val="00F51DDB"/>
    <w:rsid w:val="00FE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090C3E"/>
  <w15:chartTrackingRefBased/>
  <w15:docId w15:val="{D58DFD4B-BC3B-4FD8-884F-EC849D3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380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A4AA0"/>
    <w:rPr>
      <w:b/>
      <w:bCs/>
    </w:rPr>
  </w:style>
  <w:style w:type="paragraph" w:styleId="ListParagraph">
    <w:name w:val="List Paragraph"/>
    <w:basedOn w:val="Normal"/>
    <w:uiPriority w:val="34"/>
    <w:qFormat/>
    <w:rsid w:val="00A01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468</Words>
  <Characters>3047</Characters>
  <Application>Microsoft Office Word</Application>
  <DocSecurity>0</DocSecurity>
  <Lines>435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Кенжебек Ержан</cp:lastModifiedBy>
  <cp:revision>23</cp:revision>
  <dcterms:created xsi:type="dcterms:W3CDTF">2025-01-09T16:59:00Z</dcterms:created>
  <dcterms:modified xsi:type="dcterms:W3CDTF">2025-05-05T09:35:00Z</dcterms:modified>
</cp:coreProperties>
</file>